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F5" w:rsidRPr="00284CF6" w:rsidRDefault="004413F5" w:rsidP="004413F5">
      <w:pPr>
        <w:jc w:val="center"/>
        <w:rPr>
          <w:b/>
          <w:sz w:val="32"/>
          <w:szCs w:val="32"/>
        </w:rPr>
      </w:pPr>
      <w:r w:rsidRPr="00284CF6">
        <w:rPr>
          <w:b/>
          <w:sz w:val="32"/>
          <w:szCs w:val="32"/>
        </w:rPr>
        <w:t>Bethesda United Methodist Church</w:t>
      </w:r>
    </w:p>
    <w:p w:rsidR="004413F5" w:rsidRDefault="004413F5" w:rsidP="004413F5">
      <w:pPr>
        <w:jc w:val="center"/>
        <w:rPr>
          <w:b/>
          <w:sz w:val="28"/>
          <w:szCs w:val="28"/>
        </w:rPr>
      </w:pPr>
      <w:r w:rsidRPr="00284CF6">
        <w:rPr>
          <w:b/>
          <w:sz w:val="28"/>
          <w:szCs w:val="28"/>
        </w:rPr>
        <w:t>Scholarship Application for 201</w:t>
      </w:r>
      <w:r>
        <w:rPr>
          <w:b/>
          <w:sz w:val="28"/>
          <w:szCs w:val="28"/>
        </w:rPr>
        <w:t>9</w:t>
      </w:r>
    </w:p>
    <w:p w:rsidR="004413F5" w:rsidRPr="001A65A7" w:rsidRDefault="004413F5" w:rsidP="004413F5">
      <w:pPr>
        <w:jc w:val="center"/>
        <w:rPr>
          <w:b/>
          <w:sz w:val="24"/>
          <w:szCs w:val="24"/>
        </w:rPr>
      </w:pPr>
      <w:r w:rsidRPr="001A65A7">
        <w:rPr>
          <w:b/>
          <w:sz w:val="26"/>
          <w:szCs w:val="26"/>
        </w:rPr>
        <w:t xml:space="preserve">Applicants must be members and active participants at Bethesda UMC in Salisbury, MD.     </w:t>
      </w:r>
      <w:r>
        <w:rPr>
          <w:b/>
          <w:sz w:val="26"/>
          <w:szCs w:val="26"/>
        </w:rPr>
        <w:t xml:space="preserve">                          </w:t>
      </w:r>
      <w:r w:rsidRPr="001A65A7">
        <w:rPr>
          <w:b/>
          <w:sz w:val="26"/>
          <w:szCs w:val="26"/>
        </w:rPr>
        <w:t>This application is for graduating high-school seniors only</w:t>
      </w:r>
      <w:r w:rsidRPr="00284CF6">
        <w:rPr>
          <w:b/>
          <w:sz w:val="28"/>
          <w:szCs w:val="28"/>
        </w:rPr>
        <w:t xml:space="preserve">.  </w:t>
      </w:r>
      <w:r w:rsidRPr="001A65A7">
        <w:rPr>
          <w:b/>
          <w:sz w:val="24"/>
          <w:szCs w:val="24"/>
        </w:rPr>
        <w:t>Please submit by May 1, 2019</w:t>
      </w:r>
    </w:p>
    <w:p w:rsidR="004413F5" w:rsidRPr="00FA0BA0" w:rsidRDefault="004413F5" w:rsidP="004413F5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Email: </w:t>
      </w:r>
    </w:p>
    <w:p w:rsidR="004413F5" w:rsidRDefault="004413F5" w:rsidP="00441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Number: </w:t>
      </w:r>
    </w:p>
    <w:p w:rsidR="004413F5" w:rsidRPr="00FA0BA0" w:rsidRDefault="004413F5" w:rsidP="004413F5">
      <w:pPr>
        <w:ind w:left="50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High School: </w:t>
      </w:r>
    </w:p>
    <w:p w:rsidR="004413F5" w:rsidRPr="00284CF6" w:rsidRDefault="004413F5" w:rsidP="00441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Church and Church related activities:   </w:t>
      </w:r>
      <w:r w:rsidRPr="00284CF6">
        <w:rPr>
          <w:sz w:val="24"/>
          <w:szCs w:val="24"/>
        </w:rPr>
        <w:t xml:space="preserve">Reflect on each </w:t>
      </w:r>
      <w:r w:rsidR="00D14795">
        <w:rPr>
          <w:sz w:val="24"/>
          <w:szCs w:val="24"/>
        </w:rPr>
        <w:t xml:space="preserve">service </w:t>
      </w:r>
      <w:r w:rsidRPr="00284CF6">
        <w:rPr>
          <w:sz w:val="24"/>
          <w:szCs w:val="24"/>
        </w:rPr>
        <w:t xml:space="preserve">activity for every year of high school.      </w:t>
      </w:r>
    </w:p>
    <w:p w:rsidR="004413F5" w:rsidRPr="00284CF6" w:rsidRDefault="004413F5" w:rsidP="004413F5">
      <w:pPr>
        <w:rPr>
          <w:sz w:val="24"/>
          <w:szCs w:val="24"/>
        </w:rPr>
      </w:pPr>
      <w:r w:rsidRPr="00284CF6">
        <w:rPr>
          <w:sz w:val="24"/>
          <w:szCs w:val="24"/>
        </w:rPr>
        <w:t>Yes or</w:t>
      </w:r>
      <w:r>
        <w:rPr>
          <w:sz w:val="24"/>
          <w:szCs w:val="24"/>
        </w:rPr>
        <w:t xml:space="preserve"> No activities require</w:t>
      </w:r>
      <w:r w:rsidRPr="00284CF6">
        <w:rPr>
          <w:sz w:val="24"/>
          <w:szCs w:val="24"/>
        </w:rPr>
        <w:t xml:space="preserve"> </w:t>
      </w:r>
      <w:r w:rsidRPr="00D14795">
        <w:rPr>
          <w:b/>
          <w:sz w:val="24"/>
          <w:szCs w:val="24"/>
        </w:rPr>
        <w:t xml:space="preserve">1 </w:t>
      </w:r>
      <w:r w:rsidRPr="00284CF6">
        <w:rPr>
          <w:sz w:val="24"/>
          <w:szCs w:val="24"/>
        </w:rPr>
        <w:t xml:space="preserve">for </w:t>
      </w:r>
      <w:r w:rsidRPr="00D14795">
        <w:rPr>
          <w:b/>
          <w:sz w:val="24"/>
          <w:szCs w:val="24"/>
        </w:rPr>
        <w:t>Yes</w:t>
      </w:r>
      <w:r w:rsidRPr="00284CF6">
        <w:rPr>
          <w:sz w:val="24"/>
          <w:szCs w:val="24"/>
        </w:rPr>
        <w:t xml:space="preserve"> and </w:t>
      </w:r>
      <w:r w:rsidRPr="00D14795">
        <w:rPr>
          <w:b/>
          <w:sz w:val="24"/>
          <w:szCs w:val="24"/>
        </w:rPr>
        <w:t xml:space="preserve">0 </w:t>
      </w:r>
      <w:r w:rsidRPr="00284CF6">
        <w:rPr>
          <w:sz w:val="24"/>
          <w:szCs w:val="24"/>
        </w:rPr>
        <w:t xml:space="preserve">for </w:t>
      </w:r>
      <w:r w:rsidRPr="00D14795">
        <w:rPr>
          <w:b/>
          <w:sz w:val="24"/>
          <w:szCs w:val="24"/>
        </w:rPr>
        <w:t>No</w:t>
      </w:r>
      <w:r w:rsidRPr="00284C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CF6">
        <w:rPr>
          <w:sz w:val="24"/>
          <w:szCs w:val="24"/>
        </w:rPr>
        <w:t xml:space="preserve">Participated </w:t>
      </w:r>
      <w:r w:rsidRPr="00D14795">
        <w:rPr>
          <w:b/>
          <w:sz w:val="24"/>
          <w:szCs w:val="24"/>
        </w:rPr>
        <w:t>5 times a year</w:t>
      </w:r>
      <w:r w:rsidRPr="00284CF6">
        <w:rPr>
          <w:sz w:val="24"/>
          <w:szCs w:val="24"/>
        </w:rPr>
        <w:t xml:space="preserve"> enter </w:t>
      </w:r>
      <w:r w:rsidRPr="00D14795">
        <w:rPr>
          <w:b/>
          <w:sz w:val="24"/>
          <w:szCs w:val="24"/>
        </w:rPr>
        <w:t>1</w:t>
      </w:r>
      <w:r w:rsidRPr="00284CF6">
        <w:rPr>
          <w:sz w:val="24"/>
          <w:szCs w:val="24"/>
        </w:rPr>
        <w:t xml:space="preserve"> </w:t>
      </w:r>
    </w:p>
    <w:p w:rsidR="00D27BBB" w:rsidRDefault="004413F5" w:rsidP="00D27BBB">
      <w:r w:rsidRPr="00284CF6">
        <w:rPr>
          <w:sz w:val="24"/>
          <w:szCs w:val="24"/>
        </w:rPr>
        <w:t>Parti</w:t>
      </w:r>
      <w:r>
        <w:rPr>
          <w:sz w:val="24"/>
          <w:szCs w:val="24"/>
        </w:rPr>
        <w:t xml:space="preserve">cipated </w:t>
      </w:r>
      <w:r w:rsidRPr="00D14795">
        <w:rPr>
          <w:b/>
          <w:sz w:val="24"/>
          <w:szCs w:val="24"/>
        </w:rPr>
        <w:t>10 times a year</w:t>
      </w:r>
      <w:r>
        <w:rPr>
          <w:sz w:val="24"/>
          <w:szCs w:val="24"/>
        </w:rPr>
        <w:t xml:space="preserve"> enter </w:t>
      </w:r>
      <w:r w:rsidRPr="00D14795">
        <w:rPr>
          <w:b/>
          <w:sz w:val="24"/>
          <w:szCs w:val="24"/>
        </w:rPr>
        <w:t xml:space="preserve">2     </w:t>
      </w:r>
      <w:r w:rsidRPr="00284C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 w:rsidRPr="00284CF6">
        <w:rPr>
          <w:sz w:val="24"/>
          <w:szCs w:val="24"/>
        </w:rPr>
        <w:t xml:space="preserve">Participated </w:t>
      </w:r>
      <w:r w:rsidRPr="00D14795">
        <w:rPr>
          <w:b/>
          <w:sz w:val="24"/>
          <w:szCs w:val="24"/>
        </w:rPr>
        <w:t>more than 10 times a year</w:t>
      </w:r>
      <w:r w:rsidRPr="00284CF6">
        <w:rPr>
          <w:sz w:val="24"/>
          <w:szCs w:val="24"/>
        </w:rPr>
        <w:t xml:space="preserve"> 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070"/>
        <w:gridCol w:w="2250"/>
        <w:gridCol w:w="1864"/>
        <w:gridCol w:w="2204"/>
      </w:tblGrid>
      <w:tr w:rsidR="00D27BBB" w:rsidTr="00D27BBB">
        <w:tc>
          <w:tcPr>
            <w:tcW w:w="2628" w:type="dxa"/>
          </w:tcPr>
          <w:p w:rsidR="00D27BBB" w:rsidRDefault="00D27BBB" w:rsidP="00D27BBB"/>
        </w:tc>
        <w:tc>
          <w:tcPr>
            <w:tcW w:w="2070" w:type="dxa"/>
          </w:tcPr>
          <w:p w:rsidR="00D27BBB" w:rsidRDefault="00D27BBB" w:rsidP="00D27BBB">
            <w:r>
              <w:t>Freshman</w:t>
            </w:r>
          </w:p>
        </w:tc>
        <w:tc>
          <w:tcPr>
            <w:tcW w:w="2250" w:type="dxa"/>
          </w:tcPr>
          <w:p w:rsidR="00D27BBB" w:rsidRDefault="00D27BBB" w:rsidP="00D27BBB">
            <w:r>
              <w:t>Sophomore</w:t>
            </w:r>
          </w:p>
        </w:tc>
        <w:tc>
          <w:tcPr>
            <w:tcW w:w="1864" w:type="dxa"/>
          </w:tcPr>
          <w:p w:rsidR="00D27BBB" w:rsidRDefault="00D27BBB" w:rsidP="00D27BBB">
            <w:r>
              <w:t>Junior</w:t>
            </w:r>
          </w:p>
        </w:tc>
        <w:tc>
          <w:tcPr>
            <w:tcW w:w="2204" w:type="dxa"/>
          </w:tcPr>
          <w:p w:rsidR="00D27BBB" w:rsidRDefault="00D27BBB" w:rsidP="00D27BBB">
            <w:r>
              <w:t>Senior</w:t>
            </w:r>
          </w:p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Sunday School Helper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Nursery Helper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Acolyte/Crucifer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Usher/Greeter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Vacation Bible School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 xml:space="preserve">Participate Youth Group 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Reach Mission Trips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Music Ministry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27BBB" w:rsidP="00D27BBB">
            <w:r>
              <w:t>Hos</w:t>
            </w:r>
            <w:r w:rsidR="00D414ED">
              <w:t>pitality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414ED" w:rsidP="00D27BBB">
            <w:r>
              <w:t>Santa’s Angels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  <w:tr w:rsidR="00D27BBB" w:rsidTr="00D27BBB">
        <w:tc>
          <w:tcPr>
            <w:tcW w:w="2628" w:type="dxa"/>
          </w:tcPr>
          <w:p w:rsidR="00D27BBB" w:rsidRDefault="00D414ED" w:rsidP="00D27BBB">
            <w:r>
              <w:t>Others</w:t>
            </w:r>
          </w:p>
        </w:tc>
        <w:tc>
          <w:tcPr>
            <w:tcW w:w="2070" w:type="dxa"/>
          </w:tcPr>
          <w:p w:rsidR="00D27BBB" w:rsidRDefault="00D27BBB" w:rsidP="00D27BBB"/>
        </w:tc>
        <w:tc>
          <w:tcPr>
            <w:tcW w:w="2250" w:type="dxa"/>
          </w:tcPr>
          <w:p w:rsidR="00D27BBB" w:rsidRDefault="00D27BBB" w:rsidP="00D27BBB"/>
        </w:tc>
        <w:tc>
          <w:tcPr>
            <w:tcW w:w="1864" w:type="dxa"/>
          </w:tcPr>
          <w:p w:rsidR="00D27BBB" w:rsidRDefault="00D27BBB" w:rsidP="00D27BBB"/>
        </w:tc>
        <w:tc>
          <w:tcPr>
            <w:tcW w:w="2204" w:type="dxa"/>
          </w:tcPr>
          <w:p w:rsidR="00D27BBB" w:rsidRDefault="00D27BBB" w:rsidP="00D27BBB"/>
        </w:tc>
      </w:tr>
    </w:tbl>
    <w:p w:rsidR="004413F5" w:rsidRDefault="004413F5" w:rsidP="004413F5">
      <w:pPr>
        <w:rPr>
          <w:sz w:val="24"/>
          <w:szCs w:val="24"/>
        </w:rPr>
      </w:pPr>
      <w:r>
        <w:rPr>
          <w:b/>
          <w:sz w:val="24"/>
          <w:szCs w:val="24"/>
        </w:rPr>
        <w:t>Write a brief essay which includes:</w:t>
      </w:r>
    </w:p>
    <w:p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personal educational goals and accomplishments</w:t>
      </w:r>
    </w:p>
    <w:p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most rewarding experience at Bethesda United Methodist Church</w:t>
      </w:r>
    </w:p>
    <w:p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your experience at Bethesda UMC has influenced your life</w:t>
      </w:r>
    </w:p>
    <w:p w:rsidR="004413F5" w:rsidRDefault="004413F5" w:rsidP="004413F5">
      <w:pPr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>You may attach a resume which includes:</w:t>
      </w:r>
    </w:p>
    <w:p w:rsidR="004413F5" w:rsidRDefault="004413F5" w:rsidP="00441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Scholastic distinctions and honors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Principle extracurricular activities                        Community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activities</w:t>
      </w:r>
      <w:r>
        <w:rPr>
          <w:sz w:val="24"/>
          <w:szCs w:val="24"/>
        </w:rPr>
        <w:tab/>
        <w:t xml:space="preserve">                                               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                                                                           Musical Participation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Varsity Letters earned, etc.</w:t>
      </w:r>
    </w:p>
    <w:p w:rsidR="004413F5" w:rsidRDefault="004413F5" w:rsidP="004413F5">
      <w:pPr>
        <w:spacing w:line="240" w:lineRule="auto"/>
      </w:pPr>
    </w:p>
    <w:p w:rsidR="00050FAF" w:rsidRDefault="004413F5">
      <w:r w:rsidRPr="00284CF6">
        <w:rPr>
          <w:sz w:val="24"/>
          <w:szCs w:val="24"/>
        </w:rPr>
        <w:t xml:space="preserve">Completed applications can be sent via email to </w:t>
      </w:r>
      <w:hyperlink r:id="rId6" w:history="1">
        <w:r w:rsidRPr="001A65A7">
          <w:rPr>
            <w:rStyle w:val="Hyperlink"/>
            <w:color w:val="auto"/>
            <w:sz w:val="24"/>
            <w:szCs w:val="24"/>
          </w:rPr>
          <w:t>pamward5863@gmail.com</w:t>
        </w:r>
      </w:hyperlink>
      <w:r w:rsidRPr="001A65A7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284CF6">
        <w:rPr>
          <w:sz w:val="24"/>
          <w:szCs w:val="24"/>
        </w:rPr>
        <w:t xml:space="preserve"> mailed to: Bethesda Scholarship Committee, 406 N. Division St., Salisbury, MD, 21804.  Scholarship recipients will be notified via phone or email. Awards are sent directly to the recipient’s school of attendance.</w:t>
      </w:r>
      <w:r w:rsidR="00D14795">
        <w:rPr>
          <w:sz w:val="24"/>
          <w:szCs w:val="24"/>
        </w:rPr>
        <w:t xml:space="preserve">  Education Sunday will be June 9, 2019 to celebrate all your accomplishments and recognize your years of service at Bethesda.   </w:t>
      </w:r>
    </w:p>
    <w:sectPr w:rsidR="00050FAF" w:rsidSect="00441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5"/>
    <w:rsid w:val="00050FAF"/>
    <w:rsid w:val="004413F5"/>
    <w:rsid w:val="00D14795"/>
    <w:rsid w:val="00D27BBB"/>
    <w:rsid w:val="00D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413F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kern w:val="1"/>
    </w:rPr>
  </w:style>
  <w:style w:type="character" w:styleId="Hyperlink">
    <w:name w:val="Hyperlink"/>
    <w:basedOn w:val="DefaultParagraphFont"/>
    <w:uiPriority w:val="99"/>
    <w:unhideWhenUsed/>
    <w:rsid w:val="00441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413F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kern w:val="1"/>
    </w:rPr>
  </w:style>
  <w:style w:type="character" w:styleId="Hyperlink">
    <w:name w:val="Hyperlink"/>
    <w:basedOn w:val="DefaultParagraphFont"/>
    <w:uiPriority w:val="99"/>
    <w:unhideWhenUsed/>
    <w:rsid w:val="00441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ward586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PSW</cp:lastModifiedBy>
  <cp:revision>3</cp:revision>
  <cp:lastPrinted>2019-03-27T17:19:00Z</cp:lastPrinted>
  <dcterms:created xsi:type="dcterms:W3CDTF">2019-03-27T17:18:00Z</dcterms:created>
  <dcterms:modified xsi:type="dcterms:W3CDTF">2019-03-29T17:40:00Z</dcterms:modified>
</cp:coreProperties>
</file>